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D032B" w14:textId="77777777" w:rsidR="000F4FAA" w:rsidRDefault="00E70E25">
      <w:pPr>
        <w:pStyle w:val="Heading1"/>
        <w:pBdr>
          <w:top w:val="nil"/>
          <w:left w:val="nil"/>
          <w:bottom w:val="nil"/>
          <w:right w:val="nil"/>
          <w:between w:val="nil"/>
        </w:pBdr>
        <w:spacing w:before="480"/>
        <w:rPr>
          <w:rFonts w:ascii="Calibri" w:eastAsia="Calibri" w:hAnsi="Calibri" w:cs="Calibri"/>
          <w:b/>
          <w:color w:val="38761D"/>
          <w:sz w:val="48"/>
          <w:szCs w:val="48"/>
        </w:rPr>
      </w:pPr>
      <w:bookmarkStart w:id="0" w:name="kix.3k2hr2oqqrna" w:colFirst="0" w:colLast="0"/>
      <w:bookmarkStart w:id="1" w:name="_fxj0ppkdqjf" w:colFirst="0" w:colLast="0"/>
      <w:bookmarkStart w:id="2" w:name="_GoBack"/>
      <w:bookmarkEnd w:id="0"/>
      <w:bookmarkEnd w:id="1"/>
      <w:bookmarkEnd w:id="2"/>
      <w:r>
        <w:rPr>
          <w:rFonts w:ascii="Calibri" w:eastAsia="Calibri" w:hAnsi="Calibri" w:cs="Calibri"/>
          <w:b/>
          <w:color w:val="38761D"/>
          <w:sz w:val="48"/>
          <w:szCs w:val="48"/>
        </w:rPr>
        <w:t>Agave / Century Plants</w:t>
      </w:r>
    </w:p>
    <w:p w14:paraId="321D032C" w14:textId="77777777" w:rsidR="000F4FAA" w:rsidRDefault="00E70E25">
      <w:pPr>
        <w:pBdr>
          <w:top w:val="nil"/>
          <w:left w:val="nil"/>
          <w:bottom w:val="nil"/>
          <w:right w:val="nil"/>
          <w:between w:val="nil"/>
        </w:pBdr>
        <w:spacing w:after="200"/>
        <w:rPr>
          <w:rFonts w:ascii="Calibri" w:eastAsia="Calibri" w:hAnsi="Calibri" w:cs="Calibri"/>
          <w:sz w:val="20"/>
          <w:szCs w:val="20"/>
        </w:rPr>
      </w:pPr>
      <w:r>
        <w:rPr>
          <w:rFonts w:ascii="Calibri" w:eastAsia="Calibri" w:hAnsi="Calibri" w:cs="Calibri"/>
          <w:sz w:val="20"/>
          <w:szCs w:val="20"/>
        </w:rPr>
        <w:t xml:space="preserve">The century plant is a slow growing succulent plant that can cause major issues with overhead power lines at the end of its life cycle.  At the end of its lifespan it sends up a large stalk that can grow 20-30 feet in a few short weeks.  </w:t>
      </w:r>
    </w:p>
    <w:p w14:paraId="321D032D" w14:textId="77777777" w:rsidR="000F4FAA" w:rsidRDefault="00E70E25">
      <w:pPr>
        <w:pBdr>
          <w:top w:val="nil"/>
          <w:left w:val="nil"/>
          <w:bottom w:val="nil"/>
          <w:right w:val="nil"/>
          <w:between w:val="nil"/>
        </w:pBdr>
        <w:spacing w:after="200"/>
        <w:rPr>
          <w:rFonts w:ascii="Calibri" w:eastAsia="Calibri" w:hAnsi="Calibri" w:cs="Calibri"/>
          <w:sz w:val="20"/>
          <w:szCs w:val="20"/>
        </w:rPr>
      </w:pPr>
      <w:r>
        <w:rPr>
          <w:rFonts w:ascii="Calibri" w:eastAsia="Calibri" w:hAnsi="Calibri" w:cs="Calibri"/>
          <w:b/>
          <w:sz w:val="20"/>
          <w:szCs w:val="20"/>
        </w:rPr>
        <w:t xml:space="preserve">While conducting </w:t>
      </w:r>
      <w:r>
        <w:rPr>
          <w:rFonts w:ascii="Calibri" w:eastAsia="Calibri" w:hAnsi="Calibri" w:cs="Calibri"/>
          <w:b/>
          <w:sz w:val="20"/>
          <w:szCs w:val="20"/>
        </w:rPr>
        <w:t>pre-inspection, you should inventory the plant even before stalk emergence.</w:t>
      </w:r>
      <w:r>
        <w:rPr>
          <w:rFonts w:ascii="Calibri" w:eastAsia="Calibri" w:hAnsi="Calibri" w:cs="Calibri"/>
          <w:sz w:val="20"/>
          <w:szCs w:val="20"/>
        </w:rPr>
        <w:t xml:space="preserve"> This will help to provide locations for potential special patrols.</w:t>
      </w:r>
    </w:p>
    <w:p w14:paraId="321D032E" w14:textId="77777777" w:rsidR="000F4FAA" w:rsidRDefault="00E70E25">
      <w:pPr>
        <w:pBdr>
          <w:top w:val="nil"/>
          <w:left w:val="nil"/>
          <w:bottom w:val="nil"/>
          <w:right w:val="nil"/>
          <w:between w:val="nil"/>
        </w:pBdr>
        <w:spacing w:after="200"/>
        <w:rPr>
          <w:rFonts w:ascii="Calibri" w:eastAsia="Calibri" w:hAnsi="Calibri" w:cs="Calibri"/>
          <w:sz w:val="20"/>
          <w:szCs w:val="20"/>
        </w:rPr>
      </w:pPr>
      <w:r>
        <w:rPr>
          <w:rFonts w:ascii="Calibri" w:eastAsia="Calibri" w:hAnsi="Calibri" w:cs="Calibri"/>
          <w:b/>
          <w:sz w:val="20"/>
          <w:szCs w:val="20"/>
        </w:rPr>
        <w:t>At first sign of stalk emergence the plant should be flagged for prune regardless of clearance to secondary, prim</w:t>
      </w:r>
      <w:r>
        <w:rPr>
          <w:rFonts w:ascii="Calibri" w:eastAsia="Calibri" w:hAnsi="Calibri" w:cs="Calibri"/>
          <w:b/>
          <w:sz w:val="20"/>
          <w:szCs w:val="20"/>
        </w:rPr>
        <w:t xml:space="preserve">ary, or transmission line. </w:t>
      </w:r>
      <w:r>
        <w:rPr>
          <w:rFonts w:ascii="Calibri" w:eastAsia="Calibri" w:hAnsi="Calibri" w:cs="Calibri"/>
          <w:sz w:val="20"/>
          <w:szCs w:val="20"/>
        </w:rPr>
        <w:t xml:space="preserve">Depending on physical location of plant, the stalk can either encroach compliance requirements or may be growing to the side of the lines and at risk for failure into the lines when it dies. </w:t>
      </w:r>
    </w:p>
    <w:p w14:paraId="321D032F" w14:textId="77777777" w:rsidR="000F4FAA" w:rsidRDefault="00E70E25">
      <w:pPr>
        <w:pBdr>
          <w:top w:val="nil"/>
          <w:left w:val="nil"/>
          <w:bottom w:val="nil"/>
          <w:right w:val="nil"/>
          <w:between w:val="nil"/>
        </w:pBdr>
        <w:spacing w:after="200"/>
        <w:rPr>
          <w:rFonts w:ascii="Calibri" w:eastAsia="Calibri" w:hAnsi="Calibri" w:cs="Calibri"/>
          <w:b/>
          <w:sz w:val="20"/>
          <w:szCs w:val="20"/>
        </w:rPr>
      </w:pPr>
      <w:r>
        <w:rPr>
          <w:rFonts w:ascii="Calibri" w:eastAsia="Calibri" w:hAnsi="Calibri" w:cs="Calibri"/>
          <w:b/>
          <w:sz w:val="20"/>
          <w:szCs w:val="20"/>
        </w:rPr>
        <w:t xml:space="preserve">Century plants that will potentially </w:t>
      </w:r>
      <w:r>
        <w:rPr>
          <w:rFonts w:ascii="Calibri" w:eastAsia="Calibri" w:hAnsi="Calibri" w:cs="Calibri"/>
          <w:b/>
          <w:sz w:val="20"/>
          <w:szCs w:val="20"/>
        </w:rPr>
        <w:t>break compliance shall be memo pruned, regardless of current clearance to the secondary, primary, or transmission line.</w:t>
      </w:r>
    </w:p>
    <w:p w14:paraId="321D0330" w14:textId="77777777" w:rsidR="000F4FAA" w:rsidRDefault="00E70E25">
      <w:pPr>
        <w:pBdr>
          <w:top w:val="nil"/>
          <w:left w:val="nil"/>
          <w:bottom w:val="nil"/>
          <w:right w:val="nil"/>
          <w:between w:val="nil"/>
        </w:pBdr>
        <w:spacing w:after="200"/>
        <w:rPr>
          <w:rFonts w:ascii="Calibri" w:eastAsia="Calibri" w:hAnsi="Calibri" w:cs="Calibri"/>
          <w:sz w:val="20"/>
          <w:szCs w:val="20"/>
        </w:rPr>
      </w:pPr>
      <w:r>
        <w:rPr>
          <w:rFonts w:ascii="Calibri" w:eastAsia="Calibri" w:hAnsi="Calibri" w:cs="Calibri"/>
          <w:b/>
          <w:sz w:val="20"/>
          <w:szCs w:val="20"/>
        </w:rPr>
        <w:t>Century plants that will potentially contact the secondary, primary, or transmission line before scheduled “group” memo pruning would oc</w:t>
      </w:r>
      <w:r>
        <w:rPr>
          <w:rFonts w:ascii="Calibri" w:eastAsia="Calibri" w:hAnsi="Calibri" w:cs="Calibri"/>
          <w:b/>
          <w:sz w:val="20"/>
          <w:szCs w:val="20"/>
        </w:rPr>
        <w:t xml:space="preserve">cur shall be “Same Day/Next Day” </w:t>
      </w:r>
      <w:proofErr w:type="spellStart"/>
      <w:r>
        <w:rPr>
          <w:rFonts w:ascii="Calibri" w:eastAsia="Calibri" w:hAnsi="Calibri" w:cs="Calibri"/>
          <w:b/>
          <w:sz w:val="20"/>
          <w:szCs w:val="20"/>
        </w:rPr>
        <w:t>memo’d</w:t>
      </w:r>
      <w:proofErr w:type="spellEnd"/>
      <w:r>
        <w:rPr>
          <w:rFonts w:ascii="Calibri" w:eastAsia="Calibri" w:hAnsi="Calibri" w:cs="Calibri"/>
          <w:b/>
          <w:sz w:val="20"/>
          <w:szCs w:val="20"/>
        </w:rPr>
        <w:t xml:space="preserve"> instead.</w:t>
      </w:r>
      <w:r>
        <w:rPr>
          <w:rFonts w:ascii="Calibri" w:eastAsia="Calibri" w:hAnsi="Calibri" w:cs="Calibri"/>
          <w:sz w:val="20"/>
          <w:szCs w:val="20"/>
        </w:rPr>
        <w:t xml:space="preserve"> Consult with your Lead as needed on a case by case basis.</w:t>
      </w:r>
    </w:p>
    <w:p w14:paraId="321D0331" w14:textId="77777777" w:rsidR="000F4FAA" w:rsidRDefault="00E70E25">
      <w:pPr>
        <w:pBdr>
          <w:top w:val="nil"/>
          <w:left w:val="nil"/>
          <w:bottom w:val="nil"/>
          <w:right w:val="nil"/>
          <w:between w:val="nil"/>
        </w:pBdr>
        <w:spacing w:after="200"/>
        <w:rPr>
          <w:rFonts w:ascii="Calibri" w:eastAsia="Calibri" w:hAnsi="Calibri" w:cs="Calibri"/>
          <w:b/>
          <w:sz w:val="20"/>
          <w:szCs w:val="20"/>
        </w:rPr>
      </w:pPr>
      <w:r>
        <w:rPr>
          <w:rFonts w:ascii="Calibri" w:eastAsia="Calibri" w:hAnsi="Calibri" w:cs="Calibri"/>
          <w:b/>
          <w:sz w:val="20"/>
          <w:szCs w:val="20"/>
        </w:rPr>
        <w:t xml:space="preserve">Century plants that will not break </w:t>
      </w:r>
      <w:proofErr w:type="gramStart"/>
      <w:r>
        <w:rPr>
          <w:rFonts w:ascii="Calibri" w:eastAsia="Calibri" w:hAnsi="Calibri" w:cs="Calibri"/>
          <w:b/>
          <w:sz w:val="20"/>
          <w:szCs w:val="20"/>
        </w:rPr>
        <w:t>compliance, yet</w:t>
      </w:r>
      <w:proofErr w:type="gramEnd"/>
      <w:r>
        <w:rPr>
          <w:rFonts w:ascii="Calibri" w:eastAsia="Calibri" w:hAnsi="Calibri" w:cs="Calibri"/>
          <w:b/>
          <w:sz w:val="20"/>
          <w:szCs w:val="20"/>
        </w:rPr>
        <w:t xml:space="preserve"> have the potential to grow tall enough to the side of the lines and when it dies, fail and strike </w:t>
      </w:r>
      <w:r>
        <w:rPr>
          <w:rFonts w:ascii="Calibri" w:eastAsia="Calibri" w:hAnsi="Calibri" w:cs="Calibri"/>
          <w:b/>
          <w:sz w:val="20"/>
          <w:szCs w:val="20"/>
        </w:rPr>
        <w:t>the lines, shall be flagged for routine pruning.</w:t>
      </w:r>
    </w:p>
    <w:p w14:paraId="321D0332" w14:textId="77777777" w:rsidR="000F4FAA" w:rsidRDefault="00E70E25">
      <w:pPr>
        <w:pBdr>
          <w:top w:val="nil"/>
          <w:left w:val="nil"/>
          <w:bottom w:val="nil"/>
          <w:right w:val="nil"/>
          <w:between w:val="nil"/>
        </w:pBdr>
        <w:spacing w:after="200"/>
        <w:rPr>
          <w:rFonts w:ascii="Calibri" w:eastAsia="Calibri" w:hAnsi="Calibri" w:cs="Calibri"/>
        </w:rPr>
      </w:pPr>
      <w:r>
        <w:rPr>
          <w:rFonts w:ascii="Calibri" w:eastAsia="Calibri" w:hAnsi="Calibri" w:cs="Calibri"/>
          <w:sz w:val="20"/>
          <w:szCs w:val="20"/>
        </w:rPr>
        <w:t xml:space="preserve"> The stalk can be expected to continue to put on vertical growth until the flowers on stalk branches bloom. As the plant dies, you will notice a color difference (tan, brown) in stalk and rosette. Once prune</w:t>
      </w:r>
      <w:r>
        <w:rPr>
          <w:rFonts w:ascii="Calibri" w:eastAsia="Calibri" w:hAnsi="Calibri" w:cs="Calibri"/>
          <w:sz w:val="20"/>
          <w:szCs w:val="20"/>
        </w:rPr>
        <w:t>d safe from the power lines, the tree id can be removed from the system the next cycle by opening the record and updating the condition to “deleted.” If there are more plants in the area, add a new icon to the system so these can be queried if necessary an</w:t>
      </w:r>
      <w:r>
        <w:rPr>
          <w:rFonts w:ascii="Calibri" w:eastAsia="Calibri" w:hAnsi="Calibri" w:cs="Calibri"/>
          <w:sz w:val="20"/>
          <w:szCs w:val="20"/>
        </w:rPr>
        <w:t xml:space="preserve">d as a heads up for the next inspector.  </w:t>
      </w:r>
    </w:p>
    <w:p w14:paraId="321D0333" w14:textId="77777777" w:rsidR="000F4FAA" w:rsidRDefault="00E70E25">
      <w:pPr>
        <w:pBdr>
          <w:top w:val="nil"/>
          <w:left w:val="nil"/>
          <w:bottom w:val="nil"/>
          <w:right w:val="nil"/>
          <w:between w:val="nil"/>
        </w:pBdr>
        <w:spacing w:after="200"/>
        <w:rPr>
          <w:rFonts w:ascii="Calibri" w:eastAsia="Calibri" w:hAnsi="Calibri" w:cs="Calibri"/>
        </w:rPr>
      </w:pPr>
      <w:r>
        <w:rPr>
          <w:rFonts w:ascii="Calibri" w:eastAsia="Calibri" w:hAnsi="Calibri" w:cs="Calibri"/>
          <w:noProof/>
        </w:rPr>
        <w:drawing>
          <wp:inline distT="114300" distB="114300" distL="114300" distR="114300" wp14:anchorId="321D0347" wp14:editId="321D0348">
            <wp:extent cx="1900238" cy="2540889"/>
            <wp:effectExtent l="0" t="0" r="0" b="0"/>
            <wp:docPr id="7" name="image2.jpg" descr="1.jpg"/>
            <wp:cNvGraphicFramePr/>
            <a:graphic xmlns:a="http://schemas.openxmlformats.org/drawingml/2006/main">
              <a:graphicData uri="http://schemas.openxmlformats.org/drawingml/2006/picture">
                <pic:pic xmlns:pic="http://schemas.openxmlformats.org/drawingml/2006/picture">
                  <pic:nvPicPr>
                    <pic:cNvPr id="0" name="image2.jpg" descr="1.jpg"/>
                    <pic:cNvPicPr preferRelativeResize="0"/>
                  </pic:nvPicPr>
                  <pic:blipFill>
                    <a:blip r:embed="rId6"/>
                    <a:srcRect/>
                    <a:stretch>
                      <a:fillRect/>
                    </a:stretch>
                  </pic:blipFill>
                  <pic:spPr>
                    <a:xfrm>
                      <a:off x="0" y="0"/>
                      <a:ext cx="1900238" cy="2540889"/>
                    </a:xfrm>
                    <a:prstGeom prst="rect">
                      <a:avLst/>
                    </a:prstGeom>
                    <a:ln/>
                  </pic:spPr>
                </pic:pic>
              </a:graphicData>
            </a:graphic>
          </wp:inline>
        </w:drawing>
      </w:r>
      <w:r>
        <w:rPr>
          <w:rFonts w:ascii="Calibri" w:eastAsia="Calibri" w:hAnsi="Calibri" w:cs="Calibri"/>
        </w:rPr>
        <w:t xml:space="preserve">  </w:t>
      </w:r>
      <w:r>
        <w:rPr>
          <w:rFonts w:ascii="Calibri" w:eastAsia="Calibri" w:hAnsi="Calibri" w:cs="Calibri"/>
          <w:noProof/>
        </w:rPr>
        <w:drawing>
          <wp:inline distT="114300" distB="114300" distL="114300" distR="114300" wp14:anchorId="321D0349" wp14:editId="321D034A">
            <wp:extent cx="1685074" cy="2538413"/>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7"/>
                    <a:srcRect l="9677" r="9216"/>
                    <a:stretch>
                      <a:fillRect/>
                    </a:stretch>
                  </pic:blipFill>
                  <pic:spPr>
                    <a:xfrm>
                      <a:off x="0" y="0"/>
                      <a:ext cx="1685074" cy="2538413"/>
                    </a:xfrm>
                    <a:prstGeom prst="rect">
                      <a:avLst/>
                    </a:prstGeom>
                    <a:ln/>
                  </pic:spPr>
                </pic:pic>
              </a:graphicData>
            </a:graphic>
          </wp:inline>
        </w:drawing>
      </w:r>
      <w:r>
        <w:rPr>
          <w:rFonts w:ascii="Calibri" w:eastAsia="Calibri" w:hAnsi="Calibri" w:cs="Calibri"/>
        </w:rPr>
        <w:t xml:space="preserve">          </w:t>
      </w:r>
      <w:r>
        <w:rPr>
          <w:rFonts w:ascii="Calibri" w:eastAsia="Calibri" w:hAnsi="Calibri" w:cs="Calibri"/>
          <w:noProof/>
        </w:rPr>
        <w:drawing>
          <wp:inline distT="114300" distB="114300" distL="114300" distR="114300" wp14:anchorId="321D034B" wp14:editId="321D034C">
            <wp:extent cx="1675805" cy="2681288"/>
            <wp:effectExtent l="0" t="0" r="0" b="0"/>
            <wp:docPr id="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l="12741" r="11969"/>
                    <a:stretch>
                      <a:fillRect/>
                    </a:stretch>
                  </pic:blipFill>
                  <pic:spPr>
                    <a:xfrm>
                      <a:off x="0" y="0"/>
                      <a:ext cx="1675805" cy="2681288"/>
                    </a:xfrm>
                    <a:prstGeom prst="rect">
                      <a:avLst/>
                    </a:prstGeom>
                    <a:ln/>
                  </pic:spPr>
                </pic:pic>
              </a:graphicData>
            </a:graphic>
          </wp:inline>
        </w:drawing>
      </w:r>
    </w:p>
    <w:p w14:paraId="321D0334" w14:textId="77777777" w:rsidR="000F4FAA" w:rsidRDefault="00E70E25">
      <w:pPr>
        <w:pBdr>
          <w:top w:val="nil"/>
          <w:left w:val="nil"/>
          <w:bottom w:val="nil"/>
          <w:right w:val="nil"/>
          <w:between w:val="nil"/>
        </w:pBdr>
        <w:spacing w:after="200" w:line="240" w:lineRule="auto"/>
        <w:rPr>
          <w:rFonts w:ascii="Calibri" w:eastAsia="Calibri" w:hAnsi="Calibri" w:cs="Calibri"/>
          <w:b/>
          <w:color w:val="38761D"/>
          <w:sz w:val="48"/>
          <w:szCs w:val="48"/>
        </w:rPr>
      </w:pPr>
      <w:r>
        <w:rPr>
          <w:rFonts w:ascii="Calibri" w:eastAsia="Calibri" w:hAnsi="Calibri" w:cs="Calibri"/>
        </w:rPr>
        <w:lastRenderedPageBreak/>
        <w:t>Stalk Emerging 4/5/05                            Significant growth 4/25/05           Out of compliance 5/5/05</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0F4FAA" w14:paraId="321D0339" w14:textId="77777777">
        <w:trPr>
          <w:trHeight w:val="680"/>
        </w:trPr>
        <w:tc>
          <w:tcPr>
            <w:tcW w:w="4680" w:type="dxa"/>
            <w:shd w:val="clear" w:color="auto" w:fill="auto"/>
            <w:tcMar>
              <w:top w:w="100" w:type="dxa"/>
              <w:left w:w="100" w:type="dxa"/>
              <w:bottom w:w="100" w:type="dxa"/>
              <w:right w:w="100" w:type="dxa"/>
            </w:tcMar>
          </w:tcPr>
          <w:p w14:paraId="321D0335" w14:textId="77777777" w:rsidR="000F4FAA" w:rsidRDefault="00E70E25">
            <w:pPr>
              <w:pBdr>
                <w:top w:val="nil"/>
                <w:left w:val="nil"/>
                <w:bottom w:val="nil"/>
                <w:right w:val="nil"/>
                <w:between w:val="nil"/>
              </w:pBdr>
              <w:tabs>
                <w:tab w:val="left" w:pos="1485"/>
              </w:tabs>
              <w:spacing w:after="200"/>
              <w:jc w:val="center"/>
              <w:rPr>
                <w:rFonts w:ascii="Calibri" w:eastAsia="Calibri" w:hAnsi="Calibri" w:cs="Calibri"/>
                <w:b/>
                <w:i/>
                <w:sz w:val="28"/>
                <w:szCs w:val="28"/>
              </w:rPr>
            </w:pPr>
            <w:r>
              <w:rPr>
                <w:rFonts w:ascii="Calibri" w:eastAsia="Calibri" w:hAnsi="Calibri" w:cs="Calibri"/>
                <w:b/>
                <w:i/>
                <w:noProof/>
                <w:sz w:val="28"/>
                <w:szCs w:val="28"/>
              </w:rPr>
              <w:drawing>
                <wp:inline distT="0" distB="0" distL="0" distR="0" wp14:anchorId="321D034D" wp14:editId="321D034E">
                  <wp:extent cx="2632444" cy="2824163"/>
                  <wp:effectExtent l="0" t="0" r="0" b="0"/>
                  <wp:docPr id="8" name="image4.jpg" descr="http://www.hear.org/pier/images/starr_031210_0229_furcraea_foetida.jpg"/>
                  <wp:cNvGraphicFramePr/>
                  <a:graphic xmlns:a="http://schemas.openxmlformats.org/drawingml/2006/main">
                    <a:graphicData uri="http://schemas.openxmlformats.org/drawingml/2006/picture">
                      <pic:pic xmlns:pic="http://schemas.openxmlformats.org/drawingml/2006/picture">
                        <pic:nvPicPr>
                          <pic:cNvPr id="0" name="image4.jpg" descr="http://www.hear.org/pier/images/starr_031210_0229_furcraea_foetida.jpg"/>
                          <pic:cNvPicPr preferRelativeResize="0"/>
                        </pic:nvPicPr>
                        <pic:blipFill>
                          <a:blip r:embed="rId9"/>
                          <a:srcRect/>
                          <a:stretch>
                            <a:fillRect/>
                          </a:stretch>
                        </pic:blipFill>
                        <pic:spPr>
                          <a:xfrm>
                            <a:off x="0" y="0"/>
                            <a:ext cx="2632444" cy="2824163"/>
                          </a:xfrm>
                          <a:prstGeom prst="rect">
                            <a:avLst/>
                          </a:prstGeom>
                          <a:ln/>
                        </pic:spPr>
                      </pic:pic>
                    </a:graphicData>
                  </a:graphic>
                </wp:inline>
              </w:drawing>
            </w:r>
          </w:p>
          <w:p w14:paraId="321D0336" w14:textId="77777777" w:rsidR="000F4FAA" w:rsidRDefault="00E70E25">
            <w:pPr>
              <w:pBdr>
                <w:top w:val="nil"/>
                <w:left w:val="nil"/>
                <w:bottom w:val="nil"/>
                <w:right w:val="nil"/>
                <w:between w:val="nil"/>
              </w:pBdr>
              <w:tabs>
                <w:tab w:val="left" w:pos="1485"/>
              </w:tabs>
              <w:spacing w:after="200"/>
              <w:jc w:val="center"/>
              <w:rPr>
                <w:rFonts w:ascii="Calibri" w:eastAsia="Calibri" w:hAnsi="Calibri" w:cs="Calibri"/>
                <w:b/>
                <w:i/>
                <w:sz w:val="28"/>
                <w:szCs w:val="28"/>
              </w:rPr>
            </w:pPr>
            <w:proofErr w:type="spellStart"/>
            <w:r>
              <w:rPr>
                <w:rFonts w:ascii="Calibri" w:eastAsia="Calibri" w:hAnsi="Calibri" w:cs="Calibri"/>
                <w:b/>
                <w:i/>
                <w:sz w:val="28"/>
                <w:szCs w:val="28"/>
              </w:rPr>
              <w:t>Furcraea</w:t>
            </w:r>
            <w:proofErr w:type="spellEnd"/>
            <w:r>
              <w:rPr>
                <w:rFonts w:ascii="Calibri" w:eastAsia="Calibri" w:hAnsi="Calibri" w:cs="Calibri"/>
                <w:b/>
                <w:i/>
                <w:sz w:val="28"/>
                <w:szCs w:val="28"/>
              </w:rPr>
              <w:t xml:space="preserve"> </w:t>
            </w:r>
            <w:proofErr w:type="spellStart"/>
            <w:r>
              <w:rPr>
                <w:rFonts w:ascii="Calibri" w:eastAsia="Calibri" w:hAnsi="Calibri" w:cs="Calibri"/>
                <w:b/>
                <w:i/>
                <w:sz w:val="28"/>
                <w:szCs w:val="28"/>
              </w:rPr>
              <w:t>foetida</w:t>
            </w:r>
            <w:proofErr w:type="spellEnd"/>
          </w:p>
        </w:tc>
        <w:tc>
          <w:tcPr>
            <w:tcW w:w="4680" w:type="dxa"/>
            <w:shd w:val="clear" w:color="auto" w:fill="auto"/>
            <w:tcMar>
              <w:top w:w="100" w:type="dxa"/>
              <w:left w:w="100" w:type="dxa"/>
              <w:bottom w:w="100" w:type="dxa"/>
              <w:right w:w="100" w:type="dxa"/>
            </w:tcMar>
            <w:vAlign w:val="center"/>
          </w:tcPr>
          <w:p w14:paraId="321D0337" w14:textId="77777777" w:rsidR="000F4FAA" w:rsidRDefault="00E70E25">
            <w:pPr>
              <w:pBdr>
                <w:top w:val="nil"/>
                <w:left w:val="nil"/>
                <w:bottom w:val="nil"/>
                <w:right w:val="nil"/>
                <w:between w:val="nil"/>
              </w:pBdr>
              <w:spacing w:after="200"/>
              <w:jc w:val="center"/>
              <w:rPr>
                <w:rFonts w:ascii="Calibri" w:eastAsia="Calibri" w:hAnsi="Calibri" w:cs="Calibri"/>
                <w:b/>
                <w:i/>
                <w:sz w:val="28"/>
                <w:szCs w:val="28"/>
              </w:rPr>
            </w:pPr>
            <w:r>
              <w:rPr>
                <w:rFonts w:ascii="Calibri" w:eastAsia="Calibri" w:hAnsi="Calibri" w:cs="Calibri"/>
                <w:b/>
                <w:i/>
                <w:noProof/>
                <w:sz w:val="28"/>
                <w:szCs w:val="28"/>
              </w:rPr>
              <w:drawing>
                <wp:inline distT="0" distB="0" distL="0" distR="0" wp14:anchorId="321D034F" wp14:editId="321D0350">
                  <wp:extent cx="2738438" cy="2580261"/>
                  <wp:effectExtent l="0" t="0" r="0" b="0"/>
                  <wp:docPr id="2" name="image7.jpg" descr="http://2.bp.blogspot.com/_JdLUvahdd4w/TD-X61GRRHI/AAAAAAAAAOM/aEdjlPlydts/s1600/IMG_0564.JPG"/>
                  <wp:cNvGraphicFramePr/>
                  <a:graphic xmlns:a="http://schemas.openxmlformats.org/drawingml/2006/main">
                    <a:graphicData uri="http://schemas.openxmlformats.org/drawingml/2006/picture">
                      <pic:pic xmlns:pic="http://schemas.openxmlformats.org/drawingml/2006/picture">
                        <pic:nvPicPr>
                          <pic:cNvPr id="0" name="image7.jpg" descr="http://2.bp.blogspot.com/_JdLUvahdd4w/TD-X61GRRHI/AAAAAAAAAOM/aEdjlPlydts/s1600/IMG_0564.JPG"/>
                          <pic:cNvPicPr preferRelativeResize="0"/>
                        </pic:nvPicPr>
                        <pic:blipFill>
                          <a:blip r:embed="rId10"/>
                          <a:srcRect/>
                          <a:stretch>
                            <a:fillRect/>
                          </a:stretch>
                        </pic:blipFill>
                        <pic:spPr>
                          <a:xfrm>
                            <a:off x="0" y="0"/>
                            <a:ext cx="2738438" cy="2580261"/>
                          </a:xfrm>
                          <a:prstGeom prst="rect">
                            <a:avLst/>
                          </a:prstGeom>
                          <a:ln/>
                        </pic:spPr>
                      </pic:pic>
                    </a:graphicData>
                  </a:graphic>
                </wp:inline>
              </w:drawing>
            </w:r>
          </w:p>
          <w:p w14:paraId="321D0338" w14:textId="77777777" w:rsidR="000F4FAA" w:rsidRDefault="00E70E25">
            <w:pPr>
              <w:pBdr>
                <w:top w:val="nil"/>
                <w:left w:val="nil"/>
                <w:bottom w:val="nil"/>
                <w:right w:val="nil"/>
                <w:between w:val="nil"/>
              </w:pBdr>
              <w:spacing w:after="200"/>
              <w:jc w:val="center"/>
              <w:rPr>
                <w:rFonts w:ascii="Calibri" w:eastAsia="Calibri" w:hAnsi="Calibri" w:cs="Calibri"/>
                <w:b/>
                <w:i/>
                <w:sz w:val="28"/>
                <w:szCs w:val="28"/>
              </w:rPr>
            </w:pPr>
            <w:proofErr w:type="spellStart"/>
            <w:r>
              <w:rPr>
                <w:rFonts w:ascii="Calibri" w:eastAsia="Calibri" w:hAnsi="Calibri" w:cs="Calibri"/>
                <w:b/>
                <w:i/>
                <w:sz w:val="28"/>
                <w:szCs w:val="28"/>
              </w:rPr>
              <w:t>Furcraea</w:t>
            </w:r>
            <w:proofErr w:type="spellEnd"/>
            <w:r>
              <w:rPr>
                <w:rFonts w:ascii="Calibri" w:eastAsia="Calibri" w:hAnsi="Calibri" w:cs="Calibri"/>
                <w:b/>
                <w:i/>
                <w:sz w:val="28"/>
                <w:szCs w:val="28"/>
              </w:rPr>
              <w:t xml:space="preserve"> </w:t>
            </w:r>
            <w:proofErr w:type="spellStart"/>
            <w:r>
              <w:rPr>
                <w:rFonts w:ascii="Calibri" w:eastAsia="Calibri" w:hAnsi="Calibri" w:cs="Calibri"/>
                <w:b/>
                <w:i/>
                <w:sz w:val="28"/>
                <w:szCs w:val="28"/>
              </w:rPr>
              <w:t>macdougalii</w:t>
            </w:r>
            <w:proofErr w:type="spellEnd"/>
          </w:p>
        </w:tc>
      </w:tr>
      <w:tr w:rsidR="000F4FAA" w14:paraId="321D033D" w14:textId="77777777">
        <w:trPr>
          <w:trHeight w:val="680"/>
        </w:trPr>
        <w:tc>
          <w:tcPr>
            <w:tcW w:w="4680" w:type="dxa"/>
            <w:shd w:val="clear" w:color="auto" w:fill="auto"/>
            <w:tcMar>
              <w:top w:w="100" w:type="dxa"/>
              <w:left w:w="100" w:type="dxa"/>
              <w:bottom w:w="100" w:type="dxa"/>
              <w:right w:w="100" w:type="dxa"/>
            </w:tcMar>
          </w:tcPr>
          <w:p w14:paraId="321D033A" w14:textId="77777777" w:rsidR="000F4FAA" w:rsidRDefault="00E70E25">
            <w:pPr>
              <w:pBdr>
                <w:top w:val="nil"/>
                <w:left w:val="nil"/>
                <w:bottom w:val="nil"/>
                <w:right w:val="nil"/>
                <w:between w:val="nil"/>
              </w:pBdr>
              <w:tabs>
                <w:tab w:val="left" w:pos="1485"/>
              </w:tabs>
              <w:spacing w:after="200"/>
              <w:jc w:val="center"/>
              <w:rPr>
                <w:rFonts w:ascii="Calibri" w:eastAsia="Calibri" w:hAnsi="Calibri" w:cs="Calibri"/>
                <w:b/>
                <w:i/>
                <w:color w:val="38761D"/>
                <w:sz w:val="28"/>
                <w:szCs w:val="28"/>
              </w:rPr>
            </w:pPr>
            <w:r>
              <w:rPr>
                <w:noProof/>
              </w:rPr>
              <w:drawing>
                <wp:anchor distT="0" distB="0" distL="114300" distR="114300" simplePos="0" relativeHeight="251658240" behindDoc="0" locked="0" layoutInCell="1" hidden="0" allowOverlap="1" wp14:anchorId="321D0351" wp14:editId="321D0352">
                  <wp:simplePos x="0" y="0"/>
                  <wp:positionH relativeFrom="column">
                    <wp:posOffset>190500</wp:posOffset>
                  </wp:positionH>
                  <wp:positionV relativeFrom="paragraph">
                    <wp:posOffset>0</wp:posOffset>
                  </wp:positionV>
                  <wp:extent cx="2571155" cy="2938463"/>
                  <wp:effectExtent l="0" t="0" r="0" b="0"/>
                  <wp:wrapSquare wrapText="bothSides" distT="0" distB="0" distL="114300" distR="114300"/>
                  <wp:docPr id="3" name="image3.jpg" descr="http://scienceblogs.com/zooillogix/wp-content/blogs.dir/253/files/2012/04/i-fcf863a3ec28df8a0612e9b08ede5331-Century%20Plant3.jpg"/>
                  <wp:cNvGraphicFramePr/>
                  <a:graphic xmlns:a="http://schemas.openxmlformats.org/drawingml/2006/main">
                    <a:graphicData uri="http://schemas.openxmlformats.org/drawingml/2006/picture">
                      <pic:pic xmlns:pic="http://schemas.openxmlformats.org/drawingml/2006/picture">
                        <pic:nvPicPr>
                          <pic:cNvPr id="0" name="image3.jpg" descr="http://scienceblogs.com/zooillogix/wp-content/blogs.dir/253/files/2012/04/i-fcf863a3ec28df8a0612e9b08ede5331-Century%20Plant3.jpg"/>
                          <pic:cNvPicPr preferRelativeResize="0"/>
                        </pic:nvPicPr>
                        <pic:blipFill>
                          <a:blip r:embed="rId11"/>
                          <a:srcRect l="17906" r="7438" b="1923"/>
                          <a:stretch>
                            <a:fillRect/>
                          </a:stretch>
                        </pic:blipFill>
                        <pic:spPr>
                          <a:xfrm>
                            <a:off x="0" y="0"/>
                            <a:ext cx="2571155" cy="2938463"/>
                          </a:xfrm>
                          <a:prstGeom prst="rect">
                            <a:avLst/>
                          </a:prstGeom>
                          <a:ln/>
                        </pic:spPr>
                      </pic:pic>
                    </a:graphicData>
                  </a:graphic>
                </wp:anchor>
              </w:drawing>
            </w:r>
          </w:p>
        </w:tc>
        <w:tc>
          <w:tcPr>
            <w:tcW w:w="4680" w:type="dxa"/>
            <w:shd w:val="clear" w:color="auto" w:fill="auto"/>
            <w:tcMar>
              <w:top w:w="100" w:type="dxa"/>
              <w:left w:w="100" w:type="dxa"/>
              <w:bottom w:w="100" w:type="dxa"/>
              <w:right w:w="100" w:type="dxa"/>
            </w:tcMar>
            <w:vAlign w:val="center"/>
          </w:tcPr>
          <w:p w14:paraId="321D033B" w14:textId="77777777" w:rsidR="000F4FAA" w:rsidRDefault="00E70E25">
            <w:pPr>
              <w:pBdr>
                <w:top w:val="nil"/>
                <w:left w:val="nil"/>
                <w:bottom w:val="nil"/>
                <w:right w:val="nil"/>
                <w:between w:val="nil"/>
              </w:pBdr>
              <w:spacing w:after="200"/>
              <w:jc w:val="center"/>
              <w:rPr>
                <w:rFonts w:ascii="Calibri" w:eastAsia="Calibri" w:hAnsi="Calibri" w:cs="Calibri"/>
                <w:b/>
                <w:i/>
                <w:sz w:val="28"/>
                <w:szCs w:val="28"/>
              </w:rPr>
            </w:pPr>
            <w:r>
              <w:rPr>
                <w:rFonts w:ascii="Calibri" w:eastAsia="Calibri" w:hAnsi="Calibri" w:cs="Calibri"/>
                <w:b/>
                <w:i/>
                <w:noProof/>
                <w:sz w:val="28"/>
                <w:szCs w:val="28"/>
              </w:rPr>
              <w:drawing>
                <wp:inline distT="0" distB="0" distL="0" distR="0" wp14:anchorId="321D0353" wp14:editId="321D0354">
                  <wp:extent cx="2462213" cy="2891981"/>
                  <wp:effectExtent l="0" t="0" r="0" b="0"/>
                  <wp:docPr id="5" name="image6.jpg" descr="http://www.calflora.net/floraofbermuda/images/agave_americana_marginataB.jpg"/>
                  <wp:cNvGraphicFramePr/>
                  <a:graphic xmlns:a="http://schemas.openxmlformats.org/drawingml/2006/main">
                    <a:graphicData uri="http://schemas.openxmlformats.org/drawingml/2006/picture">
                      <pic:pic xmlns:pic="http://schemas.openxmlformats.org/drawingml/2006/picture">
                        <pic:nvPicPr>
                          <pic:cNvPr id="0" name="image6.jpg" descr="http://www.calflora.net/floraofbermuda/images/agave_americana_marginataB.jpg"/>
                          <pic:cNvPicPr preferRelativeResize="0"/>
                        </pic:nvPicPr>
                        <pic:blipFill>
                          <a:blip r:embed="rId12"/>
                          <a:srcRect/>
                          <a:stretch>
                            <a:fillRect/>
                          </a:stretch>
                        </pic:blipFill>
                        <pic:spPr>
                          <a:xfrm>
                            <a:off x="0" y="0"/>
                            <a:ext cx="2462213" cy="2891981"/>
                          </a:xfrm>
                          <a:prstGeom prst="rect">
                            <a:avLst/>
                          </a:prstGeom>
                          <a:ln/>
                        </pic:spPr>
                      </pic:pic>
                    </a:graphicData>
                  </a:graphic>
                </wp:inline>
              </w:drawing>
            </w:r>
          </w:p>
          <w:p w14:paraId="321D033C" w14:textId="77777777" w:rsidR="000F4FAA" w:rsidRDefault="000F4FAA">
            <w:pPr>
              <w:pBdr>
                <w:top w:val="nil"/>
                <w:left w:val="nil"/>
                <w:bottom w:val="nil"/>
                <w:right w:val="nil"/>
                <w:between w:val="nil"/>
              </w:pBdr>
              <w:tabs>
                <w:tab w:val="left" w:pos="1485"/>
              </w:tabs>
              <w:spacing w:after="200"/>
              <w:jc w:val="center"/>
              <w:rPr>
                <w:rFonts w:ascii="Calibri" w:eastAsia="Calibri" w:hAnsi="Calibri" w:cs="Calibri"/>
                <w:b/>
                <w:i/>
                <w:sz w:val="28"/>
                <w:szCs w:val="28"/>
              </w:rPr>
            </w:pPr>
          </w:p>
        </w:tc>
      </w:tr>
      <w:tr w:rsidR="000F4FAA" w14:paraId="321D033F" w14:textId="77777777">
        <w:trPr>
          <w:trHeight w:val="680"/>
        </w:trPr>
        <w:tc>
          <w:tcPr>
            <w:tcW w:w="9360" w:type="dxa"/>
            <w:gridSpan w:val="2"/>
            <w:shd w:val="clear" w:color="auto" w:fill="auto"/>
            <w:tcMar>
              <w:top w:w="100" w:type="dxa"/>
              <w:left w:w="100" w:type="dxa"/>
              <w:bottom w:w="100" w:type="dxa"/>
              <w:right w:w="100" w:type="dxa"/>
            </w:tcMar>
          </w:tcPr>
          <w:p w14:paraId="321D033E" w14:textId="77777777" w:rsidR="000F4FAA" w:rsidRDefault="00E70E25">
            <w:pPr>
              <w:pBdr>
                <w:top w:val="nil"/>
                <w:left w:val="nil"/>
                <w:bottom w:val="nil"/>
                <w:right w:val="nil"/>
                <w:between w:val="nil"/>
              </w:pBdr>
              <w:tabs>
                <w:tab w:val="left" w:pos="1485"/>
              </w:tabs>
              <w:spacing w:after="200"/>
              <w:jc w:val="center"/>
              <w:rPr>
                <w:rFonts w:ascii="Calibri" w:eastAsia="Calibri" w:hAnsi="Calibri" w:cs="Calibri"/>
                <w:b/>
                <w:i/>
                <w:sz w:val="28"/>
                <w:szCs w:val="28"/>
              </w:rPr>
            </w:pPr>
            <w:r>
              <w:rPr>
                <w:rFonts w:ascii="Calibri" w:eastAsia="Calibri" w:hAnsi="Calibri" w:cs="Calibri"/>
                <w:b/>
                <w:i/>
                <w:sz w:val="28"/>
                <w:szCs w:val="28"/>
              </w:rPr>
              <w:t xml:space="preserve">Agave </w:t>
            </w:r>
            <w:proofErr w:type="spellStart"/>
            <w:r>
              <w:rPr>
                <w:rFonts w:ascii="Calibri" w:eastAsia="Calibri" w:hAnsi="Calibri" w:cs="Calibri"/>
                <w:b/>
                <w:i/>
                <w:sz w:val="28"/>
                <w:szCs w:val="28"/>
              </w:rPr>
              <w:t>americana</w:t>
            </w:r>
            <w:proofErr w:type="spellEnd"/>
          </w:p>
        </w:tc>
      </w:tr>
    </w:tbl>
    <w:p w14:paraId="321D0340" w14:textId="77777777" w:rsidR="000F4FAA" w:rsidRDefault="000F4FAA">
      <w:pPr>
        <w:widowControl w:val="0"/>
        <w:pBdr>
          <w:top w:val="nil"/>
          <w:left w:val="nil"/>
          <w:bottom w:val="nil"/>
          <w:right w:val="nil"/>
          <w:between w:val="nil"/>
        </w:pBdr>
        <w:spacing w:after="200"/>
        <w:rPr>
          <w:rFonts w:ascii="Calibri" w:eastAsia="Calibri" w:hAnsi="Calibri" w:cs="Calibri"/>
        </w:rPr>
      </w:pPr>
    </w:p>
    <w:p w14:paraId="321D0341" w14:textId="77777777" w:rsidR="000F4FAA" w:rsidRDefault="000F4FAA">
      <w:pPr>
        <w:widowControl w:val="0"/>
        <w:pBdr>
          <w:top w:val="nil"/>
          <w:left w:val="nil"/>
          <w:bottom w:val="nil"/>
          <w:right w:val="nil"/>
          <w:between w:val="nil"/>
        </w:pBdr>
        <w:spacing w:after="200"/>
        <w:rPr>
          <w:rFonts w:ascii="Calibri" w:eastAsia="Calibri" w:hAnsi="Calibri" w:cs="Calibri"/>
        </w:rPr>
      </w:pPr>
    </w:p>
    <w:p w14:paraId="321D0342" w14:textId="77777777" w:rsidR="000F4FAA" w:rsidRDefault="00E70E25">
      <w:pPr>
        <w:widowControl w:val="0"/>
        <w:pBdr>
          <w:top w:val="nil"/>
          <w:left w:val="nil"/>
          <w:bottom w:val="nil"/>
          <w:right w:val="nil"/>
          <w:between w:val="nil"/>
        </w:pBdr>
        <w:spacing w:after="200"/>
        <w:rPr>
          <w:color w:val="222222"/>
          <w:sz w:val="20"/>
          <w:szCs w:val="20"/>
          <w:highlight w:val="white"/>
        </w:rPr>
      </w:pPr>
      <w:r>
        <w:rPr>
          <w:rFonts w:ascii="Calibri" w:eastAsia="Calibri" w:hAnsi="Calibri" w:cs="Calibri"/>
        </w:rPr>
        <w:t xml:space="preserve">The Agave </w:t>
      </w:r>
      <w:proofErr w:type="spellStart"/>
      <w:r>
        <w:rPr>
          <w:rFonts w:ascii="Calibri" w:eastAsia="Calibri" w:hAnsi="Calibri" w:cs="Calibri"/>
        </w:rPr>
        <w:t>attenuata</w:t>
      </w:r>
      <w:proofErr w:type="spellEnd"/>
      <w:r>
        <w:rPr>
          <w:rFonts w:ascii="Calibri" w:eastAsia="Calibri" w:hAnsi="Calibri" w:cs="Calibri"/>
        </w:rPr>
        <w:t xml:space="preserve"> rarely gets tall enough to affect the facilities or warrant prune. In special circumstances where the lines sag significantly or the plants are on a crest of a small hill or slope, the utility consulting forester would consider adding t</w:t>
      </w:r>
      <w:r>
        <w:rPr>
          <w:rFonts w:ascii="Calibri" w:eastAsia="Calibri" w:hAnsi="Calibri" w:cs="Calibri"/>
        </w:rPr>
        <w:t xml:space="preserve">he plant to the inventory. If Agave </w:t>
      </w:r>
      <w:proofErr w:type="spellStart"/>
      <w:r>
        <w:rPr>
          <w:rFonts w:ascii="Calibri" w:eastAsia="Calibri" w:hAnsi="Calibri" w:cs="Calibri"/>
        </w:rPr>
        <w:t>attenuata</w:t>
      </w:r>
      <w:proofErr w:type="spellEnd"/>
      <w:r>
        <w:rPr>
          <w:rFonts w:ascii="Calibri" w:eastAsia="Calibri" w:hAnsi="Calibri" w:cs="Calibri"/>
        </w:rPr>
        <w:t xml:space="preserve"> are in the system with a clearance </w:t>
      </w:r>
      <w:proofErr w:type="gramStart"/>
      <w:r>
        <w:rPr>
          <w:rFonts w:ascii="Calibri" w:eastAsia="Calibri" w:hAnsi="Calibri" w:cs="Calibri"/>
        </w:rPr>
        <w:t>of  20</w:t>
      </w:r>
      <w:proofErr w:type="gramEnd"/>
      <w:r>
        <w:rPr>
          <w:rFonts w:ascii="Calibri" w:eastAsia="Calibri" w:hAnsi="Calibri" w:cs="Calibri"/>
        </w:rPr>
        <w:t xml:space="preserve"> - 30 feet + below the facilities, the consulting utility forester should remove the plant from the system.  </w:t>
      </w:r>
    </w:p>
    <w:p w14:paraId="321D0343" w14:textId="77777777" w:rsidR="000F4FAA" w:rsidRDefault="00E70E25">
      <w:pPr>
        <w:pBdr>
          <w:top w:val="nil"/>
          <w:left w:val="nil"/>
          <w:bottom w:val="nil"/>
          <w:right w:val="nil"/>
          <w:between w:val="nil"/>
        </w:pBdr>
        <w:spacing w:after="200"/>
        <w:rPr>
          <w:color w:val="222222"/>
          <w:sz w:val="20"/>
          <w:szCs w:val="20"/>
          <w:highlight w:val="white"/>
        </w:rPr>
      </w:pPr>
      <w:r>
        <w:rPr>
          <w:noProof/>
        </w:rPr>
        <mc:AlternateContent>
          <mc:Choice Requires="wps">
            <w:drawing>
              <wp:anchor distT="0" distB="0" distL="114300" distR="114300" simplePos="0" relativeHeight="251659264" behindDoc="0" locked="0" layoutInCell="1" hidden="0" allowOverlap="1" wp14:anchorId="321D0355" wp14:editId="321D0356">
                <wp:simplePos x="0" y="0"/>
                <wp:positionH relativeFrom="column">
                  <wp:posOffset>3695700</wp:posOffset>
                </wp:positionH>
                <wp:positionV relativeFrom="paragraph">
                  <wp:posOffset>190500</wp:posOffset>
                </wp:positionV>
                <wp:extent cx="2676525" cy="4719638"/>
                <wp:effectExtent l="0" t="0" r="0" b="0"/>
                <wp:wrapNone/>
                <wp:docPr id="1" name=""/>
                <wp:cNvGraphicFramePr/>
                <a:graphic xmlns:a="http://schemas.openxmlformats.org/drawingml/2006/main">
                  <a:graphicData uri="http://schemas.microsoft.com/office/word/2010/wordprocessingShape">
                    <wps:wsp>
                      <wps:cNvSpPr/>
                      <wps:spPr>
                        <a:xfrm>
                          <a:off x="3904868" y="1276513"/>
                          <a:ext cx="2882265" cy="5006975"/>
                        </a:xfrm>
                        <a:custGeom>
                          <a:avLst/>
                          <a:gdLst/>
                          <a:ahLst/>
                          <a:cxnLst/>
                          <a:rect l="l" t="t" r="r" b="b"/>
                          <a:pathLst>
                            <a:path w="2882265" h="5006975" extrusionOk="0">
                              <a:moveTo>
                                <a:pt x="0" y="0"/>
                              </a:moveTo>
                              <a:lnTo>
                                <a:pt x="0" y="5006975"/>
                              </a:lnTo>
                              <a:lnTo>
                                <a:pt x="2882265" y="5006975"/>
                              </a:lnTo>
                              <a:lnTo>
                                <a:pt x="2882265" y="0"/>
                              </a:lnTo>
                              <a:close/>
                            </a:path>
                          </a:pathLst>
                        </a:custGeom>
                        <a:solidFill>
                          <a:srgbClr val="FFFFFF"/>
                        </a:solidFill>
                        <a:ln w="12700" cap="flat" cmpd="sng">
                          <a:solidFill>
                            <a:srgbClr val="000000"/>
                          </a:solidFill>
                          <a:prstDash val="solid"/>
                          <a:miter lim="8000"/>
                          <a:headEnd type="none" w="sm" len="sm"/>
                          <a:tailEnd type="none" w="sm" len="sm"/>
                        </a:ln>
                      </wps:spPr>
                      <wps:txbx>
                        <w:txbxContent>
                          <w:p w14:paraId="321D0359"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Family: </w:t>
                            </w:r>
                            <w:proofErr w:type="spellStart"/>
                            <w:r>
                              <w:rPr>
                                <w:rFonts w:ascii="Arial Narrow" w:eastAsia="Arial Narrow" w:hAnsi="Arial Narrow" w:cs="Arial Narrow"/>
                                <w:color w:val="000000"/>
                              </w:rPr>
                              <w:t>Agaveceae</w:t>
                            </w:r>
                            <w:proofErr w:type="spellEnd"/>
                            <w:r>
                              <w:rPr>
                                <w:rFonts w:ascii="Arial Narrow" w:eastAsia="Arial Narrow" w:hAnsi="Arial Narrow" w:cs="Arial Narrow"/>
                                <w:color w:val="000000"/>
                              </w:rPr>
                              <w:t xml:space="preserve">    </w:t>
                            </w:r>
                          </w:p>
                          <w:p w14:paraId="321D035A"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Genus: Agave    </w:t>
                            </w:r>
                          </w:p>
                          <w:p w14:paraId="321D035B"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Species: </w:t>
                            </w:r>
                            <w:proofErr w:type="spellStart"/>
                            <w:r>
                              <w:rPr>
                                <w:color w:val="222222"/>
                                <w:sz w:val="20"/>
                                <w:highlight w:val="white"/>
                              </w:rPr>
                              <w:t>attenuata</w:t>
                            </w:r>
                            <w:proofErr w:type="spellEnd"/>
                            <w:r>
                              <w:rPr>
                                <w:rFonts w:ascii="Arial Narrow" w:eastAsia="Arial Narrow" w:hAnsi="Arial Narrow" w:cs="Arial Narrow"/>
                                <w:color w:val="000000"/>
                              </w:rPr>
                              <w:t xml:space="preserve"> </w:t>
                            </w:r>
                          </w:p>
                          <w:p w14:paraId="321D035C" w14:textId="77777777" w:rsidR="000F4FAA" w:rsidRDefault="00E70E25">
                            <w:pPr>
                              <w:spacing w:after="200" w:line="275" w:lineRule="auto"/>
                              <w:textDirection w:val="btLr"/>
                            </w:pPr>
                            <w:r>
                              <w:rPr>
                                <w:color w:val="222222"/>
                                <w:sz w:val="20"/>
                                <w:highlight w:val="white"/>
                              </w:rPr>
                              <w:t xml:space="preserve">      Agave </w:t>
                            </w:r>
                            <w:proofErr w:type="spellStart"/>
                            <w:r>
                              <w:rPr>
                                <w:color w:val="222222"/>
                                <w:sz w:val="20"/>
                                <w:highlight w:val="white"/>
                              </w:rPr>
                              <w:t>attenuata</w:t>
                            </w:r>
                            <w:proofErr w:type="spellEnd"/>
                            <w:r>
                              <w:rPr>
                                <w:rFonts w:ascii="Arial Narrow" w:eastAsia="Arial Narrow" w:hAnsi="Arial Narrow" w:cs="Arial Narrow"/>
                                <w:color w:val="000000"/>
                              </w:rPr>
                              <w:t xml:space="preserve">: aka: </w:t>
                            </w:r>
                            <w:r>
                              <w:rPr>
                                <w:color w:val="333333"/>
                                <w:sz w:val="21"/>
                                <w:highlight w:val="white"/>
                              </w:rPr>
                              <w:t xml:space="preserve">Fox Tail Agave - This Agave does not have dangerous spines like its relatives do. </w:t>
                            </w:r>
                            <w:r>
                              <w:rPr>
                                <w:color w:val="222222"/>
                                <w:sz w:val="20"/>
                                <w:highlight w:val="white"/>
                              </w:rPr>
                              <w:t xml:space="preserve">Agave </w:t>
                            </w:r>
                            <w:proofErr w:type="spellStart"/>
                            <w:r>
                              <w:rPr>
                                <w:color w:val="222222"/>
                                <w:sz w:val="20"/>
                                <w:highlight w:val="white"/>
                              </w:rPr>
                              <w:t>attenuata</w:t>
                            </w:r>
                            <w:proofErr w:type="spellEnd"/>
                            <w:r>
                              <w:rPr>
                                <w:color w:val="222222"/>
                                <w:sz w:val="20"/>
                                <w:highlight w:val="white"/>
                              </w:rPr>
                              <w:t xml:space="preserve"> can grow up to</w:t>
                            </w:r>
                            <w:r>
                              <w:rPr>
                                <w:color w:val="333333"/>
                                <w:sz w:val="21"/>
                                <w:highlight w:val="white"/>
                              </w:rPr>
                              <w:t xml:space="preserve"> 4 to 5 feet tall by about twice as wide, individual rosettes may reach 4 feet wide atop a stout curving smooth gray stem that </w:t>
                            </w:r>
                            <w:proofErr w:type="gramStart"/>
                            <w:r>
                              <w:rPr>
                                <w:color w:val="333333"/>
                                <w:sz w:val="21"/>
                                <w:highlight w:val="white"/>
                              </w:rPr>
                              <w:t>rises up</w:t>
                            </w:r>
                            <w:proofErr w:type="gramEnd"/>
                            <w:r>
                              <w:rPr>
                                <w:color w:val="333333"/>
                                <w:sz w:val="21"/>
                                <w:highlight w:val="white"/>
                              </w:rPr>
                              <w:t xml:space="preserve"> to 4 feet tall. The leave structure </w:t>
                            </w:r>
                            <w:proofErr w:type="gramStart"/>
                            <w:r>
                              <w:rPr>
                                <w:color w:val="333333"/>
                                <w:sz w:val="21"/>
                                <w:highlight w:val="white"/>
                              </w:rPr>
                              <w:t>opens up</w:t>
                            </w:r>
                            <w:proofErr w:type="gramEnd"/>
                            <w:r>
                              <w:rPr>
                                <w:color w:val="333333"/>
                                <w:sz w:val="21"/>
                                <w:highlight w:val="white"/>
                              </w:rPr>
                              <w:t xml:space="preserve"> like a large open green flower. When the plant matures it sends up a 5 to </w:t>
                            </w:r>
                            <w:proofErr w:type="gramStart"/>
                            <w:r>
                              <w:rPr>
                                <w:color w:val="333333"/>
                                <w:sz w:val="21"/>
                                <w:highlight w:val="white"/>
                              </w:rPr>
                              <w:t>1</w:t>
                            </w:r>
                            <w:r>
                              <w:rPr>
                                <w:color w:val="333333"/>
                                <w:sz w:val="21"/>
                                <w:highlight w:val="white"/>
                              </w:rPr>
                              <w:t>0 foot</w:t>
                            </w:r>
                            <w:proofErr w:type="gramEnd"/>
                            <w:r>
                              <w:rPr>
                                <w:color w:val="333333"/>
                                <w:sz w:val="21"/>
                                <w:highlight w:val="white"/>
                              </w:rPr>
                              <w:t xml:space="preserve"> vertical flower stalk that becomes curved. Other common names for this Agave are Fox-tail agave, Lion's Tail Agave &amp; Swan's Neck Agave.</w:t>
                            </w:r>
                          </w:p>
                        </w:txbxContent>
                      </wps:txbx>
                      <wps:bodyPr spcFirstLastPara="1" wrap="square" lIns="88900" tIns="38100" rIns="88900" bIns="38100" anchor="t" anchorCtr="0">
                        <a:noAutofit/>
                      </wps:bodyPr>
                    </wps:wsp>
                  </a:graphicData>
                </a:graphic>
              </wp:anchor>
            </w:drawing>
          </mc:Choice>
          <mc:Fallback>
            <w:pict>
              <v:shape w14:anchorId="321D0355" id="_x0000_s1026" style="position:absolute;margin-left:291pt;margin-top:15pt;width:210.75pt;height:371.6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882265,5006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" adj="-11796480,,5400" path="m,l,5006975r2882265,l2882265,,,xe" strokeweight="1pt">
                <v:stroke startarrowwidth="narrow" startarrowlength="short" endarrowwidth="narrow" endarrowlength="short" miterlimit="5243f" joinstyle="miter"/>
                <v:formulas/>
                <v:path arrowok="t" o:extrusionok="f" o:connecttype="custom" textboxrect="0,0,2882265,5006975"/>
                <v:textbox inset="7pt,3pt,7pt,3pt">
                  <w:txbxContent>
                    <w:p w14:paraId="321D0359"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Family: </w:t>
                      </w:r>
                      <w:proofErr w:type="spellStart"/>
                      <w:r>
                        <w:rPr>
                          <w:rFonts w:ascii="Arial Narrow" w:eastAsia="Arial Narrow" w:hAnsi="Arial Narrow" w:cs="Arial Narrow"/>
                          <w:color w:val="000000"/>
                        </w:rPr>
                        <w:t>Agaveceae</w:t>
                      </w:r>
                      <w:proofErr w:type="spellEnd"/>
                      <w:r>
                        <w:rPr>
                          <w:rFonts w:ascii="Arial Narrow" w:eastAsia="Arial Narrow" w:hAnsi="Arial Narrow" w:cs="Arial Narrow"/>
                          <w:color w:val="000000"/>
                        </w:rPr>
                        <w:t xml:space="preserve">    </w:t>
                      </w:r>
                    </w:p>
                    <w:p w14:paraId="321D035A"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Genus: Agave    </w:t>
                      </w:r>
                    </w:p>
                    <w:p w14:paraId="321D035B" w14:textId="77777777" w:rsidR="000F4FAA" w:rsidRDefault="00E70E25">
                      <w:pPr>
                        <w:spacing w:after="200" w:line="275" w:lineRule="auto"/>
                        <w:ind w:left="360" w:firstLine="360"/>
                        <w:textDirection w:val="btLr"/>
                      </w:pPr>
                      <w:r>
                        <w:rPr>
                          <w:rFonts w:ascii="Arial Narrow" w:eastAsia="Arial Narrow" w:hAnsi="Arial Narrow" w:cs="Arial Narrow"/>
                          <w:color w:val="000000"/>
                        </w:rPr>
                        <w:t xml:space="preserve">Species: </w:t>
                      </w:r>
                      <w:proofErr w:type="spellStart"/>
                      <w:r>
                        <w:rPr>
                          <w:color w:val="222222"/>
                          <w:sz w:val="20"/>
                          <w:highlight w:val="white"/>
                        </w:rPr>
                        <w:t>attenuata</w:t>
                      </w:r>
                      <w:proofErr w:type="spellEnd"/>
                      <w:r>
                        <w:rPr>
                          <w:rFonts w:ascii="Arial Narrow" w:eastAsia="Arial Narrow" w:hAnsi="Arial Narrow" w:cs="Arial Narrow"/>
                          <w:color w:val="000000"/>
                        </w:rPr>
                        <w:t xml:space="preserve"> </w:t>
                      </w:r>
                    </w:p>
                    <w:p w14:paraId="321D035C" w14:textId="77777777" w:rsidR="000F4FAA" w:rsidRDefault="00E70E25">
                      <w:pPr>
                        <w:spacing w:after="200" w:line="275" w:lineRule="auto"/>
                        <w:textDirection w:val="btLr"/>
                      </w:pPr>
                      <w:r>
                        <w:rPr>
                          <w:color w:val="222222"/>
                          <w:sz w:val="20"/>
                          <w:highlight w:val="white"/>
                        </w:rPr>
                        <w:t xml:space="preserve">      Agave </w:t>
                      </w:r>
                      <w:proofErr w:type="spellStart"/>
                      <w:r>
                        <w:rPr>
                          <w:color w:val="222222"/>
                          <w:sz w:val="20"/>
                          <w:highlight w:val="white"/>
                        </w:rPr>
                        <w:t>attenuata</w:t>
                      </w:r>
                      <w:proofErr w:type="spellEnd"/>
                      <w:r>
                        <w:rPr>
                          <w:rFonts w:ascii="Arial Narrow" w:eastAsia="Arial Narrow" w:hAnsi="Arial Narrow" w:cs="Arial Narrow"/>
                          <w:color w:val="000000"/>
                        </w:rPr>
                        <w:t xml:space="preserve">: aka: </w:t>
                      </w:r>
                      <w:r>
                        <w:rPr>
                          <w:color w:val="333333"/>
                          <w:sz w:val="21"/>
                          <w:highlight w:val="white"/>
                        </w:rPr>
                        <w:t xml:space="preserve">Fox Tail Agave - This Agave does not have dangerous spines like its relatives do. </w:t>
                      </w:r>
                      <w:r>
                        <w:rPr>
                          <w:color w:val="222222"/>
                          <w:sz w:val="20"/>
                          <w:highlight w:val="white"/>
                        </w:rPr>
                        <w:t xml:space="preserve">Agave </w:t>
                      </w:r>
                      <w:proofErr w:type="spellStart"/>
                      <w:r>
                        <w:rPr>
                          <w:color w:val="222222"/>
                          <w:sz w:val="20"/>
                          <w:highlight w:val="white"/>
                        </w:rPr>
                        <w:t>attenuata</w:t>
                      </w:r>
                      <w:proofErr w:type="spellEnd"/>
                      <w:r>
                        <w:rPr>
                          <w:color w:val="222222"/>
                          <w:sz w:val="20"/>
                          <w:highlight w:val="white"/>
                        </w:rPr>
                        <w:t xml:space="preserve"> can grow up to</w:t>
                      </w:r>
                      <w:r>
                        <w:rPr>
                          <w:color w:val="333333"/>
                          <w:sz w:val="21"/>
                          <w:highlight w:val="white"/>
                        </w:rPr>
                        <w:t xml:space="preserve"> 4 to 5 feet tall by about twice as wide, individual rosettes may reach 4 feet wide atop a stout curving smooth gray stem that </w:t>
                      </w:r>
                      <w:proofErr w:type="gramStart"/>
                      <w:r>
                        <w:rPr>
                          <w:color w:val="333333"/>
                          <w:sz w:val="21"/>
                          <w:highlight w:val="white"/>
                        </w:rPr>
                        <w:t>rises up</w:t>
                      </w:r>
                      <w:proofErr w:type="gramEnd"/>
                      <w:r>
                        <w:rPr>
                          <w:color w:val="333333"/>
                          <w:sz w:val="21"/>
                          <w:highlight w:val="white"/>
                        </w:rPr>
                        <w:t xml:space="preserve"> to 4 feet tall. The leave structure </w:t>
                      </w:r>
                      <w:proofErr w:type="gramStart"/>
                      <w:r>
                        <w:rPr>
                          <w:color w:val="333333"/>
                          <w:sz w:val="21"/>
                          <w:highlight w:val="white"/>
                        </w:rPr>
                        <w:t>opens up</w:t>
                      </w:r>
                      <w:proofErr w:type="gramEnd"/>
                      <w:r>
                        <w:rPr>
                          <w:color w:val="333333"/>
                          <w:sz w:val="21"/>
                          <w:highlight w:val="white"/>
                        </w:rPr>
                        <w:t xml:space="preserve"> like a large open green flower. When the plant matures it sends up a 5 to </w:t>
                      </w:r>
                      <w:proofErr w:type="gramStart"/>
                      <w:r>
                        <w:rPr>
                          <w:color w:val="333333"/>
                          <w:sz w:val="21"/>
                          <w:highlight w:val="white"/>
                        </w:rPr>
                        <w:t>1</w:t>
                      </w:r>
                      <w:r>
                        <w:rPr>
                          <w:color w:val="333333"/>
                          <w:sz w:val="21"/>
                          <w:highlight w:val="white"/>
                        </w:rPr>
                        <w:t>0 foot</w:t>
                      </w:r>
                      <w:proofErr w:type="gramEnd"/>
                      <w:r>
                        <w:rPr>
                          <w:color w:val="333333"/>
                          <w:sz w:val="21"/>
                          <w:highlight w:val="white"/>
                        </w:rPr>
                        <w:t xml:space="preserve"> vertical flower stalk that becomes curved. Other common names for this Agave are Fox-tail agave, Lion's Tail Agave &amp; Swan's Neck Agave.</w:t>
                      </w:r>
                    </w:p>
                  </w:txbxContent>
                </v:textbox>
              </v:shape>
            </w:pict>
          </mc:Fallback>
        </mc:AlternateContent>
      </w:r>
    </w:p>
    <w:p w14:paraId="321D0344" w14:textId="77777777" w:rsidR="000F4FAA" w:rsidRDefault="00E70E25">
      <w:pPr>
        <w:pBdr>
          <w:top w:val="nil"/>
          <w:left w:val="nil"/>
          <w:bottom w:val="nil"/>
          <w:right w:val="nil"/>
          <w:between w:val="nil"/>
        </w:pBdr>
        <w:spacing w:after="200"/>
        <w:rPr>
          <w:color w:val="222222"/>
          <w:sz w:val="20"/>
          <w:szCs w:val="20"/>
          <w:highlight w:val="white"/>
        </w:rPr>
      </w:pPr>
      <w:r>
        <w:rPr>
          <w:noProof/>
          <w:color w:val="222222"/>
          <w:sz w:val="20"/>
          <w:szCs w:val="20"/>
          <w:highlight w:val="white"/>
        </w:rPr>
        <w:drawing>
          <wp:inline distT="114300" distB="114300" distL="114300" distR="114300" wp14:anchorId="321D0357" wp14:editId="321D0358">
            <wp:extent cx="3081338" cy="3287384"/>
            <wp:effectExtent l="0" t="0" r="0" b="0"/>
            <wp:docPr id="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3"/>
                    <a:srcRect/>
                    <a:stretch>
                      <a:fillRect/>
                    </a:stretch>
                  </pic:blipFill>
                  <pic:spPr>
                    <a:xfrm>
                      <a:off x="0" y="0"/>
                      <a:ext cx="3081338" cy="3287384"/>
                    </a:xfrm>
                    <a:prstGeom prst="rect">
                      <a:avLst/>
                    </a:prstGeom>
                    <a:ln/>
                  </pic:spPr>
                </pic:pic>
              </a:graphicData>
            </a:graphic>
          </wp:inline>
        </w:drawing>
      </w:r>
    </w:p>
    <w:p w14:paraId="321D0345" w14:textId="77777777" w:rsidR="000F4FAA" w:rsidRDefault="000F4FAA">
      <w:pPr>
        <w:pBdr>
          <w:top w:val="nil"/>
          <w:left w:val="nil"/>
          <w:bottom w:val="nil"/>
          <w:right w:val="nil"/>
          <w:between w:val="nil"/>
        </w:pBdr>
        <w:rPr>
          <w:rFonts w:ascii="Calibri" w:eastAsia="Calibri" w:hAnsi="Calibri" w:cs="Calibri"/>
          <w:b/>
          <w:color w:val="38761D"/>
          <w:sz w:val="48"/>
          <w:szCs w:val="48"/>
        </w:rPr>
      </w:pPr>
    </w:p>
    <w:p w14:paraId="321D0346" w14:textId="77777777" w:rsidR="000F4FAA" w:rsidRDefault="000F4FAA">
      <w:pPr>
        <w:pBdr>
          <w:top w:val="nil"/>
          <w:left w:val="nil"/>
          <w:bottom w:val="nil"/>
          <w:right w:val="nil"/>
          <w:between w:val="nil"/>
        </w:pBdr>
      </w:pPr>
    </w:p>
    <w:sectPr w:rsidR="000F4FAA" w:rsidSect="00E70E25">
      <w:headerReference w:type="default" r:id="rId14"/>
      <w:footerReference w:type="default" r:id="rId15"/>
      <w:pgSz w:w="12240" w:h="15840"/>
      <w:pgMar w:top="1440" w:right="1440" w:bottom="1440" w:left="1440" w:header="288"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D5AB7" w14:textId="77777777" w:rsidR="00E70E25" w:rsidRDefault="00E70E25" w:rsidP="00E70E25">
      <w:pPr>
        <w:spacing w:line="240" w:lineRule="auto"/>
      </w:pPr>
      <w:r>
        <w:separator/>
      </w:r>
    </w:p>
  </w:endnote>
  <w:endnote w:type="continuationSeparator" w:id="0">
    <w:p w14:paraId="30E048E4" w14:textId="77777777" w:rsidR="00E70E25" w:rsidRDefault="00E70E25" w:rsidP="00E70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163618"/>
      <w:docPartObj>
        <w:docPartGallery w:val="Page Numbers (Bottom of Page)"/>
        <w:docPartUnique/>
      </w:docPartObj>
    </w:sdtPr>
    <w:sdtEndPr>
      <w:rPr>
        <w:noProof/>
      </w:rPr>
    </w:sdtEndPr>
    <w:sdtContent>
      <w:p w14:paraId="6B905827" w14:textId="6787BE54" w:rsidR="00E70E25" w:rsidRDefault="00E70E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CC686B" w14:textId="77777777" w:rsidR="00E70E25" w:rsidRDefault="00E70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8B755" w14:textId="77777777" w:rsidR="00E70E25" w:rsidRDefault="00E70E25" w:rsidP="00E70E25">
      <w:pPr>
        <w:spacing w:line="240" w:lineRule="auto"/>
      </w:pPr>
      <w:r>
        <w:separator/>
      </w:r>
    </w:p>
  </w:footnote>
  <w:footnote w:type="continuationSeparator" w:id="0">
    <w:p w14:paraId="064B6784" w14:textId="77777777" w:rsidR="00E70E25" w:rsidRDefault="00E70E25" w:rsidP="00E70E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3D881" w14:textId="77777777" w:rsidR="00E70E25" w:rsidRDefault="00E70E25" w:rsidP="00E70E25">
    <w:pPr>
      <w:jc w:val="right"/>
      <w:rPr>
        <w:b/>
        <w:bCs/>
      </w:rPr>
    </w:pPr>
    <w:r>
      <w:rPr>
        <w:b/>
        <w:bCs/>
        <w:color w:val="FF0000"/>
      </w:rPr>
      <w:t>2020 WMP: WSD-SDGE-DR 2 Q90</w:t>
    </w:r>
  </w:p>
  <w:p w14:paraId="26DDBC9A" w14:textId="77777777" w:rsidR="00E70E25" w:rsidRDefault="00E70E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AA"/>
    <w:rsid w:val="000F4FAA"/>
    <w:rsid w:val="00E70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D032B"/>
  <w15:docId w15:val="{32887827-B85D-476A-B7D0-876F5485B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70E25"/>
    <w:pPr>
      <w:tabs>
        <w:tab w:val="center" w:pos="4680"/>
        <w:tab w:val="right" w:pos="9360"/>
      </w:tabs>
      <w:spacing w:line="240" w:lineRule="auto"/>
    </w:pPr>
  </w:style>
  <w:style w:type="character" w:customStyle="1" w:styleId="HeaderChar">
    <w:name w:val="Header Char"/>
    <w:basedOn w:val="DefaultParagraphFont"/>
    <w:link w:val="Header"/>
    <w:uiPriority w:val="99"/>
    <w:rsid w:val="00E70E25"/>
  </w:style>
  <w:style w:type="paragraph" w:styleId="Footer">
    <w:name w:val="footer"/>
    <w:basedOn w:val="Normal"/>
    <w:link w:val="FooterChar"/>
    <w:uiPriority w:val="99"/>
    <w:unhideWhenUsed/>
    <w:rsid w:val="00E70E25"/>
    <w:pPr>
      <w:tabs>
        <w:tab w:val="center" w:pos="4680"/>
        <w:tab w:val="right" w:pos="9360"/>
      </w:tabs>
      <w:spacing w:line="240" w:lineRule="auto"/>
    </w:pPr>
  </w:style>
  <w:style w:type="character" w:customStyle="1" w:styleId="FooterChar">
    <w:name w:val="Footer Char"/>
    <w:basedOn w:val="DefaultParagraphFont"/>
    <w:link w:val="Footer"/>
    <w:uiPriority w:val="99"/>
    <w:rsid w:val="00E70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352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Cynthia S</cp:lastModifiedBy>
  <cp:revision>2</cp:revision>
  <dcterms:created xsi:type="dcterms:W3CDTF">2020-03-10T23:46:00Z</dcterms:created>
  <dcterms:modified xsi:type="dcterms:W3CDTF">2020-03-10T23:48:00Z</dcterms:modified>
</cp:coreProperties>
</file>